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825" w:rsidRDefault="00387825" w:rsidP="00387825">
      <w:pPr>
        <w:spacing w:line="480" w:lineRule="auto"/>
        <w:jc w:val="center"/>
        <w:rPr>
          <w:rFonts w:ascii="Times New Roman" w:hAnsi="Times New Roman" w:cs="Times New Roman"/>
          <w:sz w:val="24"/>
          <w:szCs w:val="24"/>
        </w:rPr>
      </w:pPr>
      <w:r>
        <w:rPr>
          <w:rFonts w:ascii="Times New Roman" w:hAnsi="Times New Roman" w:cs="Times New Roman"/>
          <w:sz w:val="24"/>
          <w:szCs w:val="24"/>
        </w:rPr>
        <w:t>Investmen</w:t>
      </w:r>
      <w:bookmarkStart w:id="0" w:name="_GoBack"/>
      <w:bookmarkEnd w:id="0"/>
      <w:r>
        <w:rPr>
          <w:rFonts w:ascii="Times New Roman" w:hAnsi="Times New Roman" w:cs="Times New Roman"/>
          <w:sz w:val="24"/>
          <w:szCs w:val="24"/>
        </w:rPr>
        <w:t xml:space="preserve">t Portfolio Analysis  </w:t>
      </w:r>
    </w:p>
    <w:p w:rsidR="00387825" w:rsidRPr="00387825" w:rsidRDefault="00387825" w:rsidP="00387825">
      <w:pPr>
        <w:spacing w:line="480" w:lineRule="auto"/>
        <w:jc w:val="center"/>
        <w:rPr>
          <w:rFonts w:ascii="Times New Roman" w:hAnsi="Times New Roman" w:cs="Times New Roman"/>
          <w:sz w:val="24"/>
          <w:szCs w:val="24"/>
        </w:rPr>
      </w:pPr>
      <w:r w:rsidRPr="00387825">
        <w:rPr>
          <w:rFonts w:ascii="Times New Roman" w:hAnsi="Times New Roman" w:cs="Times New Roman"/>
          <w:sz w:val="24"/>
          <w:szCs w:val="24"/>
        </w:rPr>
        <w:t>Name</w:t>
      </w:r>
    </w:p>
    <w:p w:rsidR="00387825" w:rsidRPr="00387825" w:rsidRDefault="00387825" w:rsidP="00387825">
      <w:pPr>
        <w:spacing w:line="480" w:lineRule="auto"/>
        <w:jc w:val="center"/>
        <w:rPr>
          <w:rFonts w:ascii="Times New Roman" w:hAnsi="Times New Roman" w:cs="Times New Roman"/>
          <w:sz w:val="24"/>
          <w:szCs w:val="24"/>
        </w:rPr>
      </w:pPr>
      <w:r w:rsidRPr="00387825">
        <w:rPr>
          <w:rFonts w:ascii="Times New Roman" w:hAnsi="Times New Roman" w:cs="Times New Roman"/>
          <w:sz w:val="24"/>
          <w:szCs w:val="24"/>
        </w:rPr>
        <w:t>Professor</w:t>
      </w:r>
    </w:p>
    <w:p w:rsidR="00387825" w:rsidRPr="00387825" w:rsidRDefault="00387825" w:rsidP="00387825">
      <w:pPr>
        <w:spacing w:line="480" w:lineRule="auto"/>
        <w:jc w:val="center"/>
        <w:rPr>
          <w:rFonts w:ascii="Times New Roman" w:hAnsi="Times New Roman" w:cs="Times New Roman"/>
          <w:sz w:val="24"/>
          <w:szCs w:val="24"/>
        </w:rPr>
      </w:pPr>
      <w:r w:rsidRPr="00387825">
        <w:rPr>
          <w:rFonts w:ascii="Times New Roman" w:hAnsi="Times New Roman" w:cs="Times New Roman"/>
          <w:sz w:val="24"/>
          <w:szCs w:val="24"/>
        </w:rPr>
        <w:t>Institution</w:t>
      </w:r>
    </w:p>
    <w:p w:rsidR="00387825" w:rsidRPr="00387825" w:rsidRDefault="00387825" w:rsidP="00387825">
      <w:pPr>
        <w:spacing w:line="480" w:lineRule="auto"/>
        <w:jc w:val="center"/>
        <w:rPr>
          <w:rFonts w:ascii="Times New Roman" w:hAnsi="Times New Roman" w:cs="Times New Roman"/>
          <w:sz w:val="24"/>
          <w:szCs w:val="24"/>
        </w:rPr>
      </w:pPr>
      <w:r w:rsidRPr="00387825">
        <w:rPr>
          <w:rFonts w:ascii="Times New Roman" w:hAnsi="Times New Roman" w:cs="Times New Roman"/>
          <w:sz w:val="24"/>
          <w:szCs w:val="24"/>
        </w:rPr>
        <w:t>Course</w:t>
      </w:r>
    </w:p>
    <w:p w:rsidR="00387825" w:rsidRDefault="00387825" w:rsidP="00387825">
      <w:pPr>
        <w:spacing w:line="480" w:lineRule="auto"/>
        <w:jc w:val="center"/>
        <w:rPr>
          <w:rFonts w:ascii="Times New Roman" w:hAnsi="Times New Roman" w:cs="Times New Roman"/>
          <w:b/>
          <w:sz w:val="24"/>
          <w:szCs w:val="24"/>
        </w:rPr>
      </w:pPr>
      <w:r w:rsidRPr="00387825">
        <w:rPr>
          <w:rFonts w:ascii="Times New Roman" w:hAnsi="Times New Roman" w:cs="Times New Roman"/>
          <w:sz w:val="24"/>
          <w:szCs w:val="24"/>
        </w:rPr>
        <w:t>Date</w:t>
      </w:r>
    </w:p>
    <w:p w:rsidR="00387825" w:rsidRDefault="00387825" w:rsidP="00EE6F28">
      <w:pPr>
        <w:spacing w:line="480" w:lineRule="auto"/>
        <w:rPr>
          <w:rFonts w:ascii="Times New Roman" w:hAnsi="Times New Roman" w:cs="Times New Roman"/>
          <w:b/>
          <w:sz w:val="24"/>
          <w:szCs w:val="24"/>
        </w:rPr>
      </w:pPr>
    </w:p>
    <w:p w:rsidR="00387825" w:rsidRDefault="00387825"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513F21" w:rsidRDefault="00513F21" w:rsidP="00EE6F28">
      <w:pPr>
        <w:spacing w:line="480" w:lineRule="auto"/>
        <w:rPr>
          <w:rFonts w:ascii="Times New Roman" w:hAnsi="Times New Roman" w:cs="Times New Roman"/>
          <w:b/>
          <w:sz w:val="24"/>
          <w:szCs w:val="24"/>
        </w:rPr>
      </w:pP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b/>
          <w:sz w:val="24"/>
          <w:szCs w:val="24"/>
        </w:rPr>
        <w:lastRenderedPageBreak/>
        <w:t>A) The current market value of each security position of portfolio</w:t>
      </w:r>
      <w:r w:rsidRPr="00961FF3">
        <w:rPr>
          <w:rFonts w:ascii="Times New Roman" w:hAnsi="Times New Roman" w:cs="Times New Roman"/>
          <w:sz w:val="24"/>
          <w:szCs w:val="24"/>
        </w:rPr>
        <w:t>= Current market price per position *Number of shares.</w:t>
      </w:r>
    </w:p>
    <w:p w:rsidR="00810702"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Current market value of each position in portfolio is calculated as shown below:</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1. Altria= 50.04*119=</w:t>
      </w:r>
      <w:r w:rsidR="000F4F6D" w:rsidRPr="00961FF3">
        <w:rPr>
          <w:rFonts w:ascii="Times New Roman" w:hAnsi="Times New Roman" w:cs="Times New Roman"/>
          <w:sz w:val="24"/>
          <w:szCs w:val="24"/>
        </w:rPr>
        <w:t>5,954.76</w:t>
      </w:r>
    </w:p>
    <w:p w:rsidR="00810702"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2. AT&amp;T= 32.09*173=</w:t>
      </w:r>
      <w:r w:rsidR="000F4F6D" w:rsidRPr="00961FF3">
        <w:rPr>
          <w:rFonts w:ascii="Times New Roman" w:hAnsi="Times New Roman" w:cs="Times New Roman"/>
          <w:sz w:val="24"/>
          <w:szCs w:val="24"/>
        </w:rPr>
        <w:t>$5,551.57</w:t>
      </w:r>
    </w:p>
    <w:p w:rsidR="00810702"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3. Chevron= 125.82*26=</w:t>
      </w:r>
      <w:r w:rsidR="000F4F6D" w:rsidRPr="00961FF3">
        <w:rPr>
          <w:rFonts w:ascii="Times New Roman" w:hAnsi="Times New Roman" w:cs="Times New Roman"/>
          <w:sz w:val="24"/>
          <w:szCs w:val="24"/>
        </w:rPr>
        <w:t>$3,271.32</w:t>
      </w:r>
    </w:p>
    <w:p w:rsidR="00810702"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4.  Coco Cola= 54.33*59=</w:t>
      </w:r>
      <w:r w:rsidR="000F4F6D" w:rsidRPr="00961FF3">
        <w:rPr>
          <w:rFonts w:ascii="Times New Roman" w:hAnsi="Times New Roman" w:cs="Times New Roman"/>
          <w:sz w:val="24"/>
          <w:szCs w:val="24"/>
        </w:rPr>
        <w:t>$3,205.47</w:t>
      </w:r>
    </w:p>
    <w:p w:rsidR="00810702"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5. Duke Energy=87.68*65=</w:t>
      </w:r>
      <w:r w:rsidR="000F4F6D" w:rsidRPr="00961FF3">
        <w:rPr>
          <w:rFonts w:ascii="Times New Roman" w:hAnsi="Times New Roman" w:cs="Times New Roman"/>
          <w:sz w:val="24"/>
          <w:szCs w:val="24"/>
        </w:rPr>
        <w:t>$5,699.2</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6. Johnson &amp; Johnson= 128.84*31=</w:t>
      </w:r>
      <w:r w:rsidR="000F4F6D" w:rsidRPr="00961FF3">
        <w:rPr>
          <w:rFonts w:ascii="Times New Roman" w:hAnsi="Times New Roman" w:cs="Times New Roman"/>
          <w:sz w:val="24"/>
          <w:szCs w:val="24"/>
        </w:rPr>
        <w:t>$3,994.04</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7. </w:t>
      </w:r>
      <w:r w:rsidR="00125FA6" w:rsidRPr="00961FF3">
        <w:rPr>
          <w:rFonts w:ascii="Times New Roman" w:hAnsi="Times New Roman" w:cs="Times New Roman"/>
          <w:sz w:val="24"/>
          <w:szCs w:val="24"/>
        </w:rPr>
        <w:t>McDonalds= 214.31*52=</w:t>
      </w:r>
      <w:r w:rsidR="000F4F6D" w:rsidRPr="00961FF3">
        <w:rPr>
          <w:rFonts w:ascii="Times New Roman" w:hAnsi="Times New Roman" w:cs="Times New Roman"/>
          <w:sz w:val="24"/>
          <w:szCs w:val="24"/>
        </w:rPr>
        <w:t>$11,144.12</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8. Repsi Cola= 130.74*17= </w:t>
      </w:r>
      <w:r w:rsidR="000F4F6D" w:rsidRPr="00961FF3">
        <w:rPr>
          <w:rFonts w:ascii="Times New Roman" w:hAnsi="Times New Roman" w:cs="Times New Roman"/>
          <w:sz w:val="24"/>
          <w:szCs w:val="24"/>
        </w:rPr>
        <w:t>$2,222.58</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9. Pholip Moeris Intl= 86.75*70=</w:t>
      </w:r>
      <w:r w:rsidR="000F4F6D" w:rsidRPr="00961FF3">
        <w:rPr>
          <w:rFonts w:ascii="Times New Roman" w:hAnsi="Times New Roman" w:cs="Times New Roman"/>
          <w:sz w:val="24"/>
          <w:szCs w:val="24"/>
        </w:rPr>
        <w:t>$6,072.5</w:t>
      </w:r>
    </w:p>
    <w:p w:rsidR="00125FA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10. Proctor &amp; Gamble= 113.85*52=</w:t>
      </w:r>
      <w:r w:rsidR="000F4F6D" w:rsidRPr="00961FF3">
        <w:rPr>
          <w:rFonts w:ascii="Times New Roman" w:hAnsi="Times New Roman" w:cs="Times New Roman"/>
          <w:sz w:val="24"/>
          <w:szCs w:val="24"/>
        </w:rPr>
        <w:t>$5,920.2</w:t>
      </w:r>
    </w:p>
    <w:p w:rsidR="000F4F6D" w:rsidRPr="00961FF3" w:rsidRDefault="002C4DB4" w:rsidP="00EE6F28">
      <w:pPr>
        <w:spacing w:line="480" w:lineRule="auto"/>
        <w:rPr>
          <w:rFonts w:ascii="Times New Roman" w:hAnsi="Times New Roman" w:cs="Times New Roman"/>
          <w:b/>
          <w:sz w:val="24"/>
          <w:szCs w:val="24"/>
        </w:rPr>
      </w:pPr>
      <w:r w:rsidRPr="00961FF3">
        <w:rPr>
          <w:rFonts w:ascii="Times New Roman" w:hAnsi="Times New Roman" w:cs="Times New Roman"/>
          <w:b/>
          <w:sz w:val="24"/>
          <w:szCs w:val="24"/>
        </w:rPr>
        <w:t>B) Individual yields based on current market pricing</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Formula to calculate </w:t>
      </w:r>
      <w:r w:rsidR="00135096" w:rsidRPr="00961FF3">
        <w:rPr>
          <w:rFonts w:ascii="Times New Roman" w:hAnsi="Times New Roman" w:cs="Times New Roman"/>
          <w:sz w:val="24"/>
          <w:szCs w:val="24"/>
        </w:rPr>
        <w:t>yield on each holding is given by:</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(Estimated Dividend Interest divided by current market value)*100%</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1. Altria= </w:t>
      </w:r>
      <w:r w:rsidR="00A97CF0" w:rsidRPr="00961FF3">
        <w:rPr>
          <w:rFonts w:ascii="Times New Roman" w:hAnsi="Times New Roman" w:cs="Times New Roman"/>
          <w:sz w:val="24"/>
          <w:szCs w:val="24"/>
        </w:rPr>
        <w:t>247</w:t>
      </w:r>
      <w:r w:rsidRPr="00961FF3">
        <w:rPr>
          <w:rFonts w:ascii="Times New Roman" w:hAnsi="Times New Roman" w:cs="Times New Roman"/>
          <w:sz w:val="24"/>
          <w:szCs w:val="24"/>
        </w:rPr>
        <w:t>/5,954.76</w:t>
      </w:r>
      <w:r w:rsidR="00A97CF0" w:rsidRPr="00961FF3">
        <w:rPr>
          <w:rFonts w:ascii="Times New Roman" w:hAnsi="Times New Roman" w:cs="Times New Roman"/>
          <w:sz w:val="24"/>
          <w:szCs w:val="24"/>
        </w:rPr>
        <w:t>=</w:t>
      </w:r>
      <w:r w:rsidR="00C34936" w:rsidRPr="00961FF3">
        <w:rPr>
          <w:rFonts w:ascii="Times New Roman" w:hAnsi="Times New Roman" w:cs="Times New Roman"/>
          <w:sz w:val="24"/>
          <w:szCs w:val="24"/>
        </w:rPr>
        <w:t xml:space="preserve"> 4.15%</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2. AT&amp;T= 325/5,551.57</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5.85%</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3. Chevron= </w:t>
      </w:r>
      <w:r w:rsidR="00A97CF0" w:rsidRPr="00961FF3">
        <w:rPr>
          <w:rFonts w:ascii="Times New Roman" w:hAnsi="Times New Roman" w:cs="Times New Roman"/>
          <w:sz w:val="24"/>
          <w:szCs w:val="24"/>
        </w:rPr>
        <w:t>111/</w:t>
      </w:r>
      <w:r w:rsidRPr="00961FF3">
        <w:rPr>
          <w:rFonts w:ascii="Times New Roman" w:hAnsi="Times New Roman" w:cs="Times New Roman"/>
          <w:sz w:val="24"/>
          <w:szCs w:val="24"/>
        </w:rPr>
        <w:t>3,271.32</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3.39%</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lastRenderedPageBreak/>
        <w:t xml:space="preserve">4.  Coco Cola= </w:t>
      </w:r>
      <w:r w:rsidR="00A97CF0" w:rsidRPr="00961FF3">
        <w:rPr>
          <w:rFonts w:ascii="Times New Roman" w:hAnsi="Times New Roman" w:cs="Times New Roman"/>
          <w:sz w:val="24"/>
          <w:szCs w:val="24"/>
        </w:rPr>
        <w:t>77/</w:t>
      </w:r>
      <w:r w:rsidRPr="00961FF3">
        <w:rPr>
          <w:rFonts w:ascii="Times New Roman" w:hAnsi="Times New Roman" w:cs="Times New Roman"/>
          <w:sz w:val="24"/>
          <w:szCs w:val="24"/>
        </w:rPr>
        <w:t>3,205.47</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2.40%</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5. </w:t>
      </w:r>
      <w:r w:rsidR="00A97CF0" w:rsidRPr="00961FF3">
        <w:rPr>
          <w:rFonts w:ascii="Times New Roman" w:hAnsi="Times New Roman" w:cs="Times New Roman"/>
          <w:sz w:val="24"/>
          <w:szCs w:val="24"/>
        </w:rPr>
        <w:t>Duke Energy=206/</w:t>
      </w:r>
      <w:r w:rsidRPr="00961FF3">
        <w:rPr>
          <w:rFonts w:ascii="Times New Roman" w:hAnsi="Times New Roman" w:cs="Times New Roman"/>
          <w:sz w:val="24"/>
          <w:szCs w:val="24"/>
        </w:rPr>
        <w:t>5,699.2</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3.61%</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6. Johnson &amp; Johnson=</w:t>
      </w:r>
      <w:r w:rsidR="000E2418" w:rsidRPr="00961FF3">
        <w:rPr>
          <w:rFonts w:ascii="Times New Roman" w:hAnsi="Times New Roman" w:cs="Times New Roman"/>
          <w:sz w:val="24"/>
          <w:szCs w:val="24"/>
        </w:rPr>
        <w:t>86</w:t>
      </w:r>
      <w:r w:rsidR="00A97CF0" w:rsidRPr="00961FF3">
        <w:rPr>
          <w:rFonts w:ascii="Times New Roman" w:hAnsi="Times New Roman" w:cs="Times New Roman"/>
          <w:sz w:val="24"/>
          <w:szCs w:val="24"/>
        </w:rPr>
        <w:t>/</w:t>
      </w:r>
      <w:r w:rsidRPr="00961FF3">
        <w:rPr>
          <w:rFonts w:ascii="Times New Roman" w:hAnsi="Times New Roman" w:cs="Times New Roman"/>
          <w:sz w:val="24"/>
          <w:szCs w:val="24"/>
        </w:rPr>
        <w:t>3,994.04</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2.15%</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7. </w:t>
      </w:r>
      <w:r w:rsidR="00A97CF0" w:rsidRPr="00961FF3">
        <w:rPr>
          <w:rFonts w:ascii="Times New Roman" w:hAnsi="Times New Roman" w:cs="Times New Roman"/>
          <w:sz w:val="24"/>
          <w:szCs w:val="24"/>
        </w:rPr>
        <w:t>McDonalds= 176/</w:t>
      </w:r>
      <w:r w:rsidRPr="00961FF3">
        <w:rPr>
          <w:rFonts w:ascii="Times New Roman" w:hAnsi="Times New Roman" w:cs="Times New Roman"/>
          <w:sz w:val="24"/>
          <w:szCs w:val="24"/>
        </w:rPr>
        <w:t>11,144.12</w:t>
      </w:r>
      <w:r w:rsidR="000E2418" w:rsidRPr="00961FF3">
        <w:rPr>
          <w:rFonts w:ascii="Times New Roman" w:hAnsi="Times New Roman" w:cs="Times New Roman"/>
          <w:sz w:val="24"/>
          <w:szCs w:val="24"/>
        </w:rPr>
        <w:t>=</w:t>
      </w:r>
      <w:r w:rsidR="00C34936" w:rsidRPr="00961FF3">
        <w:rPr>
          <w:rFonts w:ascii="Times New Roman" w:hAnsi="Times New Roman" w:cs="Times New Roman"/>
          <w:sz w:val="24"/>
          <w:szCs w:val="24"/>
        </w:rPr>
        <w:t>1.58%</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8. Repsi Cola= 44/2,222.58=</w:t>
      </w:r>
      <w:r w:rsidR="00C34936" w:rsidRPr="00961FF3">
        <w:rPr>
          <w:rFonts w:ascii="Times New Roman" w:hAnsi="Times New Roman" w:cs="Times New Roman"/>
          <w:sz w:val="24"/>
          <w:szCs w:val="24"/>
        </w:rPr>
        <w:t>1.98%</w:t>
      </w:r>
    </w:p>
    <w:p w:rsidR="0013509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9. Pholip Moeris Intl= 280/6,072.5=</w:t>
      </w:r>
      <w:r w:rsidR="00C34936" w:rsidRPr="00961FF3">
        <w:rPr>
          <w:rFonts w:ascii="Times New Roman" w:hAnsi="Times New Roman" w:cs="Times New Roman"/>
          <w:sz w:val="24"/>
          <w:szCs w:val="24"/>
        </w:rPr>
        <w:t>4.61%</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10. Proctor &amp; Gamble= 133/</w:t>
      </w:r>
      <w:r w:rsidR="00135096" w:rsidRPr="00961FF3">
        <w:rPr>
          <w:rFonts w:ascii="Times New Roman" w:hAnsi="Times New Roman" w:cs="Times New Roman"/>
          <w:sz w:val="24"/>
          <w:szCs w:val="24"/>
        </w:rPr>
        <w:t>5,920.2</w:t>
      </w:r>
      <w:r w:rsidRPr="00961FF3">
        <w:rPr>
          <w:rFonts w:ascii="Times New Roman" w:hAnsi="Times New Roman" w:cs="Times New Roman"/>
          <w:sz w:val="24"/>
          <w:szCs w:val="24"/>
        </w:rPr>
        <w:t>=</w:t>
      </w:r>
      <w:r w:rsidR="00C34936" w:rsidRPr="00961FF3">
        <w:rPr>
          <w:rFonts w:ascii="Times New Roman" w:hAnsi="Times New Roman" w:cs="Times New Roman"/>
          <w:sz w:val="24"/>
          <w:szCs w:val="24"/>
        </w:rPr>
        <w:t>2.25%</w:t>
      </w:r>
    </w:p>
    <w:p w:rsidR="004464BC"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b/>
          <w:sz w:val="24"/>
          <w:szCs w:val="24"/>
        </w:rPr>
        <w:t>C) Weighted average factor in our case is the current market value for the cumulative portfolio.</w:t>
      </w:r>
    </w:p>
    <w:p w:rsidR="004464BC" w:rsidRPr="00961FF3" w:rsidRDefault="002C4DB4" w:rsidP="00EE6F28">
      <w:pPr>
        <w:spacing w:line="480" w:lineRule="auto"/>
        <w:rPr>
          <w:rFonts w:ascii="Times New Roman" w:hAnsi="Times New Roman" w:cs="Times New Roman"/>
          <w:b/>
          <w:sz w:val="24"/>
          <w:szCs w:val="24"/>
        </w:rPr>
      </w:pPr>
      <w:r w:rsidRPr="00961FF3">
        <w:rPr>
          <w:rFonts w:ascii="Times New Roman" w:hAnsi="Times New Roman" w:cs="Times New Roman"/>
          <w:b/>
          <w:sz w:val="24"/>
          <w:szCs w:val="24"/>
        </w:rPr>
        <w:t>D) The weighted Average Yield is given by:</w:t>
      </w:r>
    </w:p>
    <w:p w:rsidR="004464BC"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(Total Cumulative Interest &amp; Dividend divided by Total Market Value)</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247+325+111+77+206+86+176+44+280+133= 1685</w:t>
      </w:r>
    </w:p>
    <w:p w:rsidR="00977838"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Total Market Value= 5,954.76+5,551.57+3,271.32+3,205.47+5,699.2+3,994.04+11,144.12+2,222.58+6,072.5+5,920.2</w:t>
      </w:r>
      <w:r w:rsidR="005E22A6" w:rsidRPr="00961FF3">
        <w:rPr>
          <w:rFonts w:ascii="Times New Roman" w:hAnsi="Times New Roman" w:cs="Times New Roman"/>
          <w:sz w:val="24"/>
          <w:szCs w:val="24"/>
        </w:rPr>
        <w:t>=53,035.76</w:t>
      </w:r>
    </w:p>
    <w:p w:rsidR="00035367"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Therefore; Weighted Average Yield= 1685/53,035.76</w:t>
      </w:r>
    </w:p>
    <w:p w:rsidR="005E22A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(0.031771)*100%</w:t>
      </w:r>
    </w:p>
    <w:p w:rsidR="005E22A6"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t>= 3.18%</w:t>
      </w:r>
    </w:p>
    <w:p w:rsidR="00977838" w:rsidRPr="00961FF3" w:rsidRDefault="002C4DB4" w:rsidP="00EE6F28">
      <w:pPr>
        <w:spacing w:line="480" w:lineRule="auto"/>
        <w:rPr>
          <w:rFonts w:ascii="Times New Roman" w:hAnsi="Times New Roman" w:cs="Times New Roman"/>
          <w:sz w:val="24"/>
          <w:szCs w:val="24"/>
        </w:rPr>
      </w:pPr>
      <w:r w:rsidRPr="00961FF3">
        <w:rPr>
          <w:rFonts w:ascii="Times New Roman" w:hAnsi="Times New Roman" w:cs="Times New Roman"/>
          <w:sz w:val="24"/>
          <w:szCs w:val="24"/>
        </w:rPr>
        <w:lastRenderedPageBreak/>
        <w:t>Weighted Average Yield (WAY), is g</w:t>
      </w:r>
      <w:r w:rsidR="0017321E" w:rsidRPr="00961FF3">
        <w:rPr>
          <w:rFonts w:ascii="Times New Roman" w:hAnsi="Times New Roman" w:cs="Times New Roman"/>
          <w:sz w:val="24"/>
          <w:szCs w:val="24"/>
        </w:rPr>
        <w:t xml:space="preserve">iven by </w:t>
      </w:r>
      <w:r w:rsidR="000263D9" w:rsidRPr="00961FF3">
        <w:rPr>
          <w:rFonts w:ascii="Times New Roman" w:hAnsi="Times New Roman" w:cs="Times New Roman"/>
          <w:b/>
          <w:sz w:val="24"/>
          <w:szCs w:val="24"/>
        </w:rPr>
        <w:t>multiplying</w:t>
      </w:r>
      <w:r w:rsidR="000263D9" w:rsidRPr="00961FF3">
        <w:rPr>
          <w:rFonts w:ascii="Times New Roman" w:hAnsi="Times New Roman" w:cs="Times New Roman"/>
          <w:sz w:val="24"/>
          <w:szCs w:val="24"/>
        </w:rPr>
        <w:t xml:space="preserve"> </w:t>
      </w:r>
      <w:r w:rsidR="0017321E" w:rsidRPr="00961FF3">
        <w:rPr>
          <w:rFonts w:ascii="Times New Roman" w:hAnsi="Times New Roman" w:cs="Times New Roman"/>
          <w:sz w:val="24"/>
          <w:szCs w:val="24"/>
        </w:rPr>
        <w:t>the Market Value Weight (MVW)</w:t>
      </w:r>
      <w:r w:rsidR="000263D9" w:rsidRPr="00961FF3">
        <w:rPr>
          <w:rFonts w:ascii="Times New Roman" w:hAnsi="Times New Roman" w:cs="Times New Roman"/>
          <w:sz w:val="24"/>
          <w:szCs w:val="24"/>
        </w:rPr>
        <w:t xml:space="preserve"> of each security by the yield and then finding its cumulative value, and therefore we add the total return and then after we divide the end value by the market value weights in order to obtain the mean portfolio yield</w:t>
      </w:r>
      <w:r w:rsidR="00961FF3" w:rsidRPr="00961FF3">
        <w:rPr>
          <w:rFonts w:ascii="Times New Roman" w:hAnsi="Times New Roman" w:cs="Times New Roman"/>
          <w:sz w:val="24"/>
          <w:szCs w:val="24"/>
        </w:rPr>
        <w:t xml:space="preserve"> </w:t>
      </w:r>
      <w:r w:rsidR="00961FF3" w:rsidRPr="00961FF3">
        <w:rPr>
          <w:rFonts w:ascii="Times New Roman" w:hAnsi="Times New Roman" w:cs="Times New Roman"/>
          <w:color w:val="222222"/>
          <w:sz w:val="24"/>
          <w:szCs w:val="24"/>
          <w:shd w:val="clear" w:color="auto" w:fill="FFFFFF"/>
        </w:rPr>
        <w:t>(Petris &amp; Alexakis, 2020)</w:t>
      </w:r>
      <w:r w:rsidR="000263D9" w:rsidRPr="00961FF3">
        <w:rPr>
          <w:rFonts w:ascii="Times New Roman" w:hAnsi="Times New Roman" w:cs="Times New Roman"/>
          <w:sz w:val="24"/>
          <w:szCs w:val="24"/>
        </w:rPr>
        <w:t>.</w:t>
      </w:r>
    </w:p>
    <w:p w:rsidR="000263D9" w:rsidRPr="00961FF3" w:rsidRDefault="002C4DB4" w:rsidP="00EE6F28">
      <w:pPr>
        <w:pStyle w:val="ListParagraph"/>
        <w:numPr>
          <w:ilvl w:val="0"/>
          <w:numId w:val="1"/>
        </w:numPr>
        <w:spacing w:line="480" w:lineRule="auto"/>
        <w:rPr>
          <w:rFonts w:ascii="Times New Roman" w:hAnsi="Times New Roman" w:cs="Times New Roman"/>
          <w:sz w:val="24"/>
          <w:szCs w:val="24"/>
        </w:rPr>
      </w:pPr>
      <w:r w:rsidRPr="00961FF3">
        <w:rPr>
          <w:rFonts w:ascii="Times New Roman" w:hAnsi="Times New Roman" w:cs="Times New Roman"/>
          <w:sz w:val="24"/>
          <w:szCs w:val="24"/>
        </w:rPr>
        <w:t xml:space="preserve">The yield based on cost is basically dividend rate security per year divide by the average investment costs. The return based on cost is primarily used to </w:t>
      </w:r>
      <w:r w:rsidR="005B70CA" w:rsidRPr="00961FF3">
        <w:rPr>
          <w:rFonts w:ascii="Times New Roman" w:hAnsi="Times New Roman" w:cs="Times New Roman"/>
          <w:sz w:val="24"/>
          <w:szCs w:val="24"/>
        </w:rPr>
        <w:t>determine the total dividend incomes or yields from a certain portfolio's initial investment.</w:t>
      </w:r>
      <w:r w:rsidR="00E13850" w:rsidRPr="00961FF3">
        <w:rPr>
          <w:rFonts w:ascii="Times New Roman" w:hAnsi="Times New Roman" w:cs="Times New Roman"/>
          <w:sz w:val="24"/>
          <w:szCs w:val="24"/>
        </w:rPr>
        <w:t xml:space="preserve"> On the other hand, the current yield or yield on market value is the dividend rate per year divide by the mean market value. It is used to determine the income or retu</w:t>
      </w:r>
      <w:r w:rsidR="00961FF3" w:rsidRPr="00961FF3">
        <w:rPr>
          <w:rFonts w:ascii="Times New Roman" w:hAnsi="Times New Roman" w:cs="Times New Roman"/>
          <w:sz w:val="24"/>
          <w:szCs w:val="24"/>
        </w:rPr>
        <w:t>rn on the current market value (Zhu et al.</w:t>
      </w:r>
      <w:r w:rsidR="00EE6F28" w:rsidRPr="00961FF3">
        <w:rPr>
          <w:rFonts w:ascii="Times New Roman" w:hAnsi="Times New Roman" w:cs="Times New Roman"/>
          <w:sz w:val="24"/>
          <w:szCs w:val="24"/>
        </w:rPr>
        <w:t>, 2019</w:t>
      </w:r>
      <w:r w:rsidR="00961FF3" w:rsidRPr="00961FF3">
        <w:rPr>
          <w:rFonts w:ascii="Times New Roman" w:hAnsi="Times New Roman" w:cs="Times New Roman"/>
          <w:sz w:val="24"/>
          <w:szCs w:val="24"/>
        </w:rPr>
        <w:t>).</w:t>
      </w:r>
    </w:p>
    <w:p w:rsidR="00035367" w:rsidRPr="00961FF3" w:rsidRDefault="002C4DB4" w:rsidP="00EE6F28">
      <w:pPr>
        <w:pStyle w:val="ListParagraph"/>
        <w:numPr>
          <w:ilvl w:val="0"/>
          <w:numId w:val="1"/>
        </w:numPr>
        <w:spacing w:line="480" w:lineRule="auto"/>
        <w:rPr>
          <w:rFonts w:ascii="Times New Roman" w:hAnsi="Times New Roman" w:cs="Times New Roman"/>
          <w:sz w:val="24"/>
          <w:szCs w:val="24"/>
        </w:rPr>
      </w:pPr>
      <w:r w:rsidRPr="00961FF3">
        <w:rPr>
          <w:rFonts w:ascii="Times New Roman" w:hAnsi="Times New Roman" w:cs="Times New Roman"/>
          <w:sz w:val="24"/>
          <w:szCs w:val="24"/>
        </w:rPr>
        <w:t>Based on current market pricing, Philip Morris Int and AT&amp;T are doing better than other holdings.</w:t>
      </w:r>
    </w:p>
    <w:p w:rsidR="00E13850" w:rsidRPr="00961FF3" w:rsidRDefault="002C4DB4" w:rsidP="00EE6F28">
      <w:pPr>
        <w:pStyle w:val="ListParagraph"/>
        <w:numPr>
          <w:ilvl w:val="0"/>
          <w:numId w:val="1"/>
        </w:numPr>
        <w:spacing w:line="480" w:lineRule="auto"/>
        <w:rPr>
          <w:rFonts w:ascii="Times New Roman" w:hAnsi="Times New Roman" w:cs="Times New Roman"/>
          <w:sz w:val="24"/>
          <w:szCs w:val="24"/>
        </w:rPr>
      </w:pPr>
      <w:r w:rsidRPr="00961FF3">
        <w:rPr>
          <w:rFonts w:ascii="Times New Roman" w:hAnsi="Times New Roman" w:cs="Times New Roman"/>
          <w:sz w:val="24"/>
          <w:szCs w:val="24"/>
        </w:rPr>
        <w:t>Altria holding is yielding relatively average returns while McDonald's and Pepsi Cola yield lowest returns.</w:t>
      </w: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8135DF" w:rsidRDefault="008135DF" w:rsidP="00961FF3">
      <w:pPr>
        <w:spacing w:line="480" w:lineRule="auto"/>
        <w:jc w:val="both"/>
        <w:rPr>
          <w:rFonts w:ascii="Times New Roman" w:hAnsi="Times New Roman" w:cs="Times New Roman"/>
          <w:sz w:val="24"/>
          <w:szCs w:val="24"/>
        </w:rPr>
      </w:pPr>
    </w:p>
    <w:p w:rsidR="00FC7432" w:rsidRPr="00961FF3" w:rsidRDefault="00961FF3" w:rsidP="008135DF">
      <w:pPr>
        <w:spacing w:line="480" w:lineRule="auto"/>
        <w:jc w:val="center"/>
        <w:rPr>
          <w:rFonts w:ascii="Times New Roman" w:hAnsi="Times New Roman" w:cs="Times New Roman"/>
          <w:sz w:val="24"/>
          <w:szCs w:val="24"/>
        </w:rPr>
      </w:pPr>
      <w:r w:rsidRPr="00961FF3">
        <w:rPr>
          <w:rFonts w:ascii="Times New Roman" w:hAnsi="Times New Roman" w:cs="Times New Roman"/>
          <w:sz w:val="24"/>
          <w:szCs w:val="24"/>
        </w:rPr>
        <w:lastRenderedPageBreak/>
        <w:t>References</w:t>
      </w:r>
    </w:p>
    <w:p w:rsidR="008135DF" w:rsidRPr="00961FF3" w:rsidRDefault="008135DF" w:rsidP="008135DF">
      <w:pPr>
        <w:spacing w:line="480" w:lineRule="auto"/>
        <w:ind w:left="720" w:hanging="720"/>
        <w:jc w:val="both"/>
        <w:rPr>
          <w:rFonts w:ascii="Times New Roman" w:hAnsi="Times New Roman" w:cs="Times New Roman"/>
          <w:color w:val="222222"/>
          <w:sz w:val="24"/>
          <w:szCs w:val="24"/>
          <w:shd w:val="clear" w:color="auto" w:fill="FFFFFF"/>
        </w:rPr>
      </w:pPr>
      <w:r w:rsidRPr="00961FF3">
        <w:rPr>
          <w:rFonts w:ascii="Times New Roman" w:hAnsi="Times New Roman" w:cs="Times New Roman"/>
          <w:color w:val="222222"/>
          <w:sz w:val="24"/>
          <w:szCs w:val="24"/>
          <w:shd w:val="clear" w:color="auto" w:fill="FFFFFF"/>
        </w:rPr>
        <w:t>Petris, P., &amp; Alexakis, P. (2020). The Return Performance of Real Estate Investment Trusts (REITs) and Porfolio Diversification Benefits: Evidence From the European Market. In </w:t>
      </w:r>
      <w:r w:rsidRPr="00961FF3">
        <w:rPr>
          <w:rFonts w:ascii="Times New Roman" w:hAnsi="Times New Roman" w:cs="Times New Roman"/>
          <w:i/>
          <w:iCs/>
          <w:color w:val="222222"/>
          <w:sz w:val="24"/>
          <w:szCs w:val="24"/>
          <w:shd w:val="clear" w:color="auto" w:fill="FFFFFF"/>
        </w:rPr>
        <w:t>Recent Advances and Applications in Alternative Investments</w:t>
      </w:r>
      <w:r w:rsidRPr="00961FF3">
        <w:rPr>
          <w:rFonts w:ascii="Times New Roman" w:hAnsi="Times New Roman" w:cs="Times New Roman"/>
          <w:color w:val="222222"/>
          <w:sz w:val="24"/>
          <w:szCs w:val="24"/>
          <w:shd w:val="clear" w:color="auto" w:fill="FFFFFF"/>
        </w:rPr>
        <w:t> (pp. 57-81). IGI Global.</w:t>
      </w:r>
    </w:p>
    <w:p w:rsidR="008135DF" w:rsidRPr="00961FF3" w:rsidRDefault="008135DF" w:rsidP="008135DF">
      <w:pPr>
        <w:spacing w:line="480" w:lineRule="auto"/>
        <w:ind w:left="720" w:hanging="720"/>
        <w:jc w:val="both"/>
        <w:rPr>
          <w:rFonts w:ascii="Times New Roman" w:hAnsi="Times New Roman" w:cs="Times New Roman"/>
          <w:sz w:val="24"/>
          <w:szCs w:val="24"/>
        </w:rPr>
      </w:pPr>
      <w:r w:rsidRPr="00961FF3">
        <w:rPr>
          <w:rFonts w:ascii="Times New Roman" w:hAnsi="Times New Roman" w:cs="Times New Roman"/>
          <w:color w:val="222222"/>
          <w:sz w:val="24"/>
          <w:szCs w:val="24"/>
          <w:shd w:val="clear" w:color="auto" w:fill="FFFFFF"/>
        </w:rPr>
        <w:t>Zhu, W., Porth, L., &amp; Tan, K. S. (2019). A credibility-based yield forecasting model for crop reinsurance pricing and weather risk management. </w:t>
      </w:r>
      <w:r w:rsidRPr="00961FF3">
        <w:rPr>
          <w:rFonts w:ascii="Times New Roman" w:hAnsi="Times New Roman" w:cs="Times New Roman"/>
          <w:i/>
          <w:iCs/>
          <w:color w:val="222222"/>
          <w:sz w:val="24"/>
          <w:szCs w:val="24"/>
          <w:shd w:val="clear" w:color="auto" w:fill="FFFFFF"/>
        </w:rPr>
        <w:t>Agricultural Finance Review</w:t>
      </w:r>
      <w:r w:rsidRPr="00961FF3">
        <w:rPr>
          <w:rFonts w:ascii="Times New Roman" w:hAnsi="Times New Roman" w:cs="Times New Roman"/>
          <w:color w:val="222222"/>
          <w:sz w:val="24"/>
          <w:szCs w:val="24"/>
          <w:shd w:val="clear" w:color="auto" w:fill="FFFFFF"/>
        </w:rPr>
        <w:t>.</w:t>
      </w:r>
    </w:p>
    <w:p w:rsidR="00FC7432" w:rsidRDefault="00FC7432" w:rsidP="00FC7432">
      <w:pPr>
        <w:jc w:val="both"/>
      </w:pPr>
    </w:p>
    <w:p w:rsidR="00FC7432" w:rsidRDefault="00FC7432" w:rsidP="00FC7432">
      <w:pPr>
        <w:jc w:val="both"/>
      </w:pPr>
    </w:p>
    <w:sectPr w:rsidR="00FC7432" w:rsidSect="003878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83D" w:rsidRDefault="003A083D" w:rsidP="00387825">
      <w:pPr>
        <w:spacing w:after="0" w:line="240" w:lineRule="auto"/>
      </w:pPr>
      <w:r>
        <w:separator/>
      </w:r>
    </w:p>
  </w:endnote>
  <w:endnote w:type="continuationSeparator" w:id="0">
    <w:p w:rsidR="003A083D" w:rsidRDefault="003A083D" w:rsidP="00387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83D" w:rsidRDefault="003A083D" w:rsidP="00387825">
      <w:pPr>
        <w:spacing w:after="0" w:line="240" w:lineRule="auto"/>
      </w:pPr>
      <w:r>
        <w:separator/>
      </w:r>
    </w:p>
  </w:footnote>
  <w:footnote w:type="continuationSeparator" w:id="0">
    <w:p w:rsidR="003A083D" w:rsidRDefault="003A083D" w:rsidP="003878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36705"/>
      <w:docPartObj>
        <w:docPartGallery w:val="Page Numbers (Top of Page)"/>
        <w:docPartUnique/>
      </w:docPartObj>
    </w:sdtPr>
    <w:sdtEndPr>
      <w:rPr>
        <w:noProof/>
      </w:rPr>
    </w:sdtEndPr>
    <w:sdtContent>
      <w:p w:rsidR="00387825" w:rsidRDefault="00387825">
        <w:pPr>
          <w:pStyle w:val="Header"/>
          <w:jc w:val="right"/>
        </w:pPr>
        <w:r>
          <w:fldChar w:fldCharType="begin"/>
        </w:r>
        <w:r>
          <w:instrText xml:space="preserve"> PAGE   \* MERGEFORMAT </w:instrText>
        </w:r>
        <w:r>
          <w:fldChar w:fldCharType="separate"/>
        </w:r>
        <w:r w:rsidR="00703A52">
          <w:rPr>
            <w:noProof/>
          </w:rPr>
          <w:t>5</w:t>
        </w:r>
        <w:r>
          <w:rPr>
            <w:noProof/>
          </w:rPr>
          <w:fldChar w:fldCharType="end"/>
        </w:r>
      </w:p>
    </w:sdtContent>
  </w:sdt>
  <w:p w:rsidR="00387825" w:rsidRPr="00387825" w:rsidRDefault="00387825">
    <w:pPr>
      <w:pStyle w:val="Header"/>
      <w:rPr>
        <w:rFonts w:ascii="Times New Roman" w:hAnsi="Times New Roman" w:cs="Times New Roman"/>
        <w:sz w:val="24"/>
        <w:szCs w:val="24"/>
      </w:rPr>
    </w:pPr>
    <w:r w:rsidRPr="00387825">
      <w:rPr>
        <w:rFonts w:ascii="Times New Roman" w:hAnsi="Times New Roman" w:cs="Times New Roman"/>
        <w:sz w:val="24"/>
        <w:szCs w:val="24"/>
      </w:rPr>
      <w:t>INVESTIMENT PORTFOLIO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825" w:rsidRPr="00387825" w:rsidRDefault="00387825" w:rsidP="00387825">
    <w:pPr>
      <w:pStyle w:val="Header"/>
      <w:rPr>
        <w:rFonts w:ascii="Times New Roman" w:hAnsi="Times New Roman" w:cs="Times New Roman"/>
        <w:sz w:val="24"/>
        <w:szCs w:val="24"/>
      </w:rPr>
    </w:pPr>
    <w:r w:rsidRPr="00387825">
      <w:rPr>
        <w:rFonts w:ascii="Times New Roman" w:hAnsi="Times New Roman" w:cs="Times New Roman"/>
        <w:sz w:val="24"/>
        <w:szCs w:val="24"/>
      </w:rPr>
      <w:t>Running head: INVESTIMENT PORTFOLIO ANALYSIS</w:t>
    </w:r>
    <w:r>
      <w:rPr>
        <w:rFonts w:ascii="Times New Roman" w:hAnsi="Times New Roman" w:cs="Times New Roman"/>
        <w:sz w:val="24"/>
        <w:szCs w:val="24"/>
      </w:rPr>
      <w:t xml:space="preserve">                                                          1</w:t>
    </w:r>
  </w:p>
  <w:p w:rsidR="00387825" w:rsidRPr="00387825" w:rsidRDefault="003878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FF3BBE"/>
    <w:multiLevelType w:val="hybridMultilevel"/>
    <w:tmpl w:val="64127B52"/>
    <w:lvl w:ilvl="0" w:tplc="90CAF996">
      <w:start w:val="1"/>
      <w:numFmt w:val="bullet"/>
      <w:lvlText w:val=""/>
      <w:lvlJc w:val="left"/>
      <w:pPr>
        <w:ind w:left="720" w:hanging="360"/>
      </w:pPr>
      <w:rPr>
        <w:rFonts w:ascii="Symbol" w:hAnsi="Symbol" w:hint="default"/>
      </w:rPr>
    </w:lvl>
    <w:lvl w:ilvl="1" w:tplc="9110B03C" w:tentative="1">
      <w:start w:val="1"/>
      <w:numFmt w:val="bullet"/>
      <w:lvlText w:val="o"/>
      <w:lvlJc w:val="left"/>
      <w:pPr>
        <w:ind w:left="1440" w:hanging="360"/>
      </w:pPr>
      <w:rPr>
        <w:rFonts w:ascii="Courier New" w:hAnsi="Courier New" w:cs="Courier New" w:hint="default"/>
      </w:rPr>
    </w:lvl>
    <w:lvl w:ilvl="2" w:tplc="8D266A54" w:tentative="1">
      <w:start w:val="1"/>
      <w:numFmt w:val="bullet"/>
      <w:lvlText w:val=""/>
      <w:lvlJc w:val="left"/>
      <w:pPr>
        <w:ind w:left="2160" w:hanging="360"/>
      </w:pPr>
      <w:rPr>
        <w:rFonts w:ascii="Wingdings" w:hAnsi="Wingdings" w:hint="default"/>
      </w:rPr>
    </w:lvl>
    <w:lvl w:ilvl="3" w:tplc="999680D8" w:tentative="1">
      <w:start w:val="1"/>
      <w:numFmt w:val="bullet"/>
      <w:lvlText w:val=""/>
      <w:lvlJc w:val="left"/>
      <w:pPr>
        <w:ind w:left="2880" w:hanging="360"/>
      </w:pPr>
      <w:rPr>
        <w:rFonts w:ascii="Symbol" w:hAnsi="Symbol" w:hint="default"/>
      </w:rPr>
    </w:lvl>
    <w:lvl w:ilvl="4" w:tplc="61960EBA" w:tentative="1">
      <w:start w:val="1"/>
      <w:numFmt w:val="bullet"/>
      <w:lvlText w:val="o"/>
      <w:lvlJc w:val="left"/>
      <w:pPr>
        <w:ind w:left="3600" w:hanging="360"/>
      </w:pPr>
      <w:rPr>
        <w:rFonts w:ascii="Courier New" w:hAnsi="Courier New" w:cs="Courier New" w:hint="default"/>
      </w:rPr>
    </w:lvl>
    <w:lvl w:ilvl="5" w:tplc="35B258CA" w:tentative="1">
      <w:start w:val="1"/>
      <w:numFmt w:val="bullet"/>
      <w:lvlText w:val=""/>
      <w:lvlJc w:val="left"/>
      <w:pPr>
        <w:ind w:left="4320" w:hanging="360"/>
      </w:pPr>
      <w:rPr>
        <w:rFonts w:ascii="Wingdings" w:hAnsi="Wingdings" w:hint="default"/>
      </w:rPr>
    </w:lvl>
    <w:lvl w:ilvl="6" w:tplc="B428D822" w:tentative="1">
      <w:start w:val="1"/>
      <w:numFmt w:val="bullet"/>
      <w:lvlText w:val=""/>
      <w:lvlJc w:val="left"/>
      <w:pPr>
        <w:ind w:left="5040" w:hanging="360"/>
      </w:pPr>
      <w:rPr>
        <w:rFonts w:ascii="Symbol" w:hAnsi="Symbol" w:hint="default"/>
      </w:rPr>
    </w:lvl>
    <w:lvl w:ilvl="7" w:tplc="14B6F6DE" w:tentative="1">
      <w:start w:val="1"/>
      <w:numFmt w:val="bullet"/>
      <w:lvlText w:val="o"/>
      <w:lvlJc w:val="left"/>
      <w:pPr>
        <w:ind w:left="5760" w:hanging="360"/>
      </w:pPr>
      <w:rPr>
        <w:rFonts w:ascii="Courier New" w:hAnsi="Courier New" w:cs="Courier New" w:hint="default"/>
      </w:rPr>
    </w:lvl>
    <w:lvl w:ilvl="8" w:tplc="490267B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86"/>
    <w:rsid w:val="000263D9"/>
    <w:rsid w:val="00035367"/>
    <w:rsid w:val="00060BFA"/>
    <w:rsid w:val="000E2418"/>
    <w:rsid w:val="000F4F6D"/>
    <w:rsid w:val="00125FA6"/>
    <w:rsid w:val="00135096"/>
    <w:rsid w:val="0017321E"/>
    <w:rsid w:val="001B0654"/>
    <w:rsid w:val="00202C86"/>
    <w:rsid w:val="002C4DB4"/>
    <w:rsid w:val="003807A6"/>
    <w:rsid w:val="00387825"/>
    <w:rsid w:val="003A083D"/>
    <w:rsid w:val="003A4DB5"/>
    <w:rsid w:val="003A626C"/>
    <w:rsid w:val="004464BC"/>
    <w:rsid w:val="005117DE"/>
    <w:rsid w:val="00513F21"/>
    <w:rsid w:val="005769FC"/>
    <w:rsid w:val="005B70CA"/>
    <w:rsid w:val="005D656D"/>
    <w:rsid w:val="005E22A6"/>
    <w:rsid w:val="006708B4"/>
    <w:rsid w:val="00703A52"/>
    <w:rsid w:val="00810702"/>
    <w:rsid w:val="008135DF"/>
    <w:rsid w:val="008D5A95"/>
    <w:rsid w:val="00961FF3"/>
    <w:rsid w:val="00977838"/>
    <w:rsid w:val="00A33561"/>
    <w:rsid w:val="00A97CF0"/>
    <w:rsid w:val="00AA5FE2"/>
    <w:rsid w:val="00C34936"/>
    <w:rsid w:val="00E13850"/>
    <w:rsid w:val="00E50992"/>
    <w:rsid w:val="00EE6F28"/>
    <w:rsid w:val="00F95BB7"/>
    <w:rsid w:val="00FC7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461B1-3E4E-4C13-BB88-EA6EDF76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DB5"/>
    <w:rPr>
      <w:color w:val="0000FF"/>
      <w:u w:val="single"/>
    </w:rPr>
  </w:style>
  <w:style w:type="paragraph" w:styleId="ListParagraph">
    <w:name w:val="List Paragraph"/>
    <w:basedOn w:val="Normal"/>
    <w:uiPriority w:val="34"/>
    <w:qFormat/>
    <w:rsid w:val="000263D9"/>
    <w:pPr>
      <w:ind w:left="720"/>
      <w:contextualSpacing/>
    </w:pPr>
  </w:style>
  <w:style w:type="paragraph" w:styleId="Header">
    <w:name w:val="header"/>
    <w:basedOn w:val="Normal"/>
    <w:link w:val="HeaderChar"/>
    <w:uiPriority w:val="99"/>
    <w:unhideWhenUsed/>
    <w:rsid w:val="00387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25"/>
  </w:style>
  <w:style w:type="paragraph" w:styleId="Footer">
    <w:name w:val="footer"/>
    <w:basedOn w:val="Normal"/>
    <w:link w:val="FooterChar"/>
    <w:uiPriority w:val="99"/>
    <w:unhideWhenUsed/>
    <w:rsid w:val="00387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2020-07-12T20:56:00Z</dcterms:created>
  <dcterms:modified xsi:type="dcterms:W3CDTF">2020-07-12T20:56:00Z</dcterms:modified>
</cp:coreProperties>
</file>